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Avance Plan General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documento GIS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Avance Plan General ZIP completo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Avance por partes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1-4 URBANISMO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Información, carreteras, alternativas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Ordenación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1 DOC 5 PLANOS Infografía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2 DOC inicial estratégico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VOLUMEN 3 ESTUDIO SECTORIAL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p>
      <w:pPr>
        <w:jc w:val="center"/>
      </w:pPr>
      <w:r>
        <w:rPr>
          <w:b w:val="1"/>
          <w:bCs w:val="1"/>
        </w:rPr>
        <w:t xml:space="preserve">Aprobaciones Iniciales</w:t>
      </w:r>
    </w:p>
    <w:tbl>
      <w:tblGrid>
        <w:gridCol w:w="3500" w:type="dxa"/>
        <w:gridCol w:w="15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  <w:vAlign w:val="center"/>
          </w:tcPr>
          <w:p>
            <w:pPr>
              <w:jc w:val="center"/>
            </w:pPr>
            <w:r>
              <w:rPr/>
              <w:t xml:space="preserve">Enlace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HUERTO MORANDO APROBACIÓN INICIAL PS + PP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/>
              <w:t xml:space="preserve">AMAPOLAS - APROBACIÓN INICIAL</w:t>
            </w:r>
          </w:p>
        </w:tc>
        <w:tc>
          <w:tcPr>
            <w:tcW w:w="50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2026-06-16T21:30:59+00:00</dcterms:created>
  <dcterms:modified xsi:type="dcterms:W3CDTF">2026-06-16T21:30:59+00:00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