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46400" w:type="dxa"/>
        <w:gridCol w:w="253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246400" w:type="pct"/>
          </w:tcPr>
          <w:p>
            <w:pPr/>
            <w:r>
              <w:rPr>
                <w:b w:val="1"/>
                <w:bCs w:val="1"/>
              </w:rPr>
              <w:t xml:space="preserve">Órganos de Representación </w:t>
            </w:r>
          </w:p>
        </w:tc>
        <w:tc>
          <w:tcPr>
            <w:tcW w:w="25360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Representación Sindical del Personal 2025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Delegados Sindicales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Comité de Empresas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Junta de Personal</w:t>
            </w:r>
          </w:p>
        </w:tc>
        <w:tc>
          <w:tcPr>
            <w:tcW w:w="253600" w:type="pct"/>
          </w:tcPr>
          <w:p>
            <w:pPr/>
          </w:p>
        </w:tc>
      </w:tr>
      <w:tr>
        <w:trPr/>
        <w:tc>
          <w:tcPr>
            <w:tcW w:w="246400" w:type="pct"/>
          </w:tcPr>
          <w:p>
            <w:pPr/>
            <w:r>
              <w:rPr/>
              <w:t xml:space="preserve">Componentes Comité Conjunto</w:t>
            </w:r>
          </w:p>
        </w:tc>
        <w:tc>
          <w:tcPr>
            <w:tcW w:w="25360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2026-09-15T11:13:48+00:00</dcterms:created>
  <dcterms:modified xsi:type="dcterms:W3CDTF">2026-09-15T11:13:48+00:00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