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400" w:type="dxa"/>
        <w:gridCol w:w="25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6400" w:type="pct"/>
          </w:tcPr>
          <w:p>
            <w:pPr/>
            <w:r>
              <w:rPr>
                <w:b w:val="1"/>
                <w:bCs w:val="1"/>
              </w:rPr>
              <w:t xml:space="preserve">Oferta de Empleo Público</w:t>
            </w:r>
          </w:p>
        </w:tc>
        <w:tc>
          <w:tcPr>
            <w:tcW w:w="253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Anuncio Oferta Pública de Empleo 2023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Anuncio Ampliación OPE 2022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Anuncio Oferta de Empleo Pública 2022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Anuncio OEP 2021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</w:p>
        </w:tc>
        <w:tc>
          <w:tcPr>
            <w:tcW w:w="253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2026-10-31T10:55:02+00:00</dcterms:created>
  <dcterms:modified xsi:type="dcterms:W3CDTF">2026-10-31T10:55:02+00:00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