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150" w:type="dxa"/>
        <w:gridCol w:w="198950" w:type="dxa"/>
        <w:gridCol w:w="188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150" w:type="pct"/>
          </w:tcPr>
          <w:p>
            <w:pPr/>
            <w:r>
              <w:rPr>
                <w:b w:val="1"/>
                <w:bCs w:val="1"/>
              </w:rPr>
              <w:t xml:space="preserve">Categoría</w:t>
            </w:r>
          </w:p>
        </w:tc>
        <w:tc>
          <w:tcPr>
            <w:tcW w:w="1989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886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6150" w:type="pct"/>
          </w:tcPr>
          <w:p>
            <w:pPr/>
            <w:r>
              <w:rPr/>
              <w:t xml:space="preserve">Plan General de Ordenación Urbana</w:t>
            </w:r>
          </w:p>
        </w:tc>
        <w:tc>
          <w:tcPr>
            <w:tcW w:w="198950" w:type="pct"/>
          </w:tcPr>
          <w:p>
            <w:pPr/>
            <w:r>
              <w:rPr/>
              <w:t xml:space="preserve">Plan General de Ordenación Urbana</w:t>
            </w:r>
          </w:p>
        </w:tc>
        <w:tc>
          <w:tcPr>
            <w:tcW w:w="188600" w:type="pct"/>
          </w:tcPr>
          <w:p>
            <w:pPr/>
          </w:p>
        </w:tc>
      </w:tr>
      <w:tr>
        <w:trPr/>
        <w:tc>
          <w:tcPr>
            <w:tcW w:w="6150" w:type="pct"/>
          </w:tcPr>
          <w:p>
            <w:pPr/>
            <w:r>
              <w:rPr/>
              <w:t xml:space="preserve">Modificaciones aprobadas del PGOU</w:t>
            </w:r>
          </w:p>
        </w:tc>
        <w:tc>
          <w:tcPr>
            <w:tcW w:w="198950" w:type="pct"/>
          </w:tcPr>
          <w:p>
            <w:pPr/>
            <w:r>
              <w:rPr/>
              <w:t xml:space="preserve">Interpretación del Apartado 2.A.4 "Comercio Escaparate" del uso global comercial de la normativa urbanística del P.G.O.U.</w:t>
            </w:r>
          </w:p>
        </w:tc>
        <w:tc>
          <w:tcPr>
            <w:tcW w:w="188600" w:type="pct"/>
          </w:tcPr>
          <w:p>
            <w:pPr/>
          </w:p>
        </w:tc>
      </w:tr>
      <w:tr>
        <w:trPr/>
        <w:tc>
          <w:tcPr>
            <w:tcW w:w="6150" w:type="pct"/>
          </w:tcPr>
          <w:p>
            <w:pPr/>
            <w:r>
              <w:rPr/>
              <w:t xml:space="preserve">Modificaciones aprobadas del PGOU</w:t>
            </w:r>
          </w:p>
        </w:tc>
        <w:tc>
          <w:tcPr>
            <w:tcW w:w="198950" w:type="pct"/>
          </w:tcPr>
          <w:p>
            <w:pPr/>
            <w:r>
              <w:rPr/>
              <w:t xml:space="preserve">Interpretación Plan Parcial SUP-3 Arroyo Espino, condiciones de Ordenación pormenorizada de la Ordenanza Bloque Abiero "BA" para VPPB en la Parcela VP-IS</w:t>
            </w:r>
          </w:p>
        </w:tc>
        <w:tc>
          <w:tcPr>
            <w:tcW w:w="188600" w:type="pct"/>
          </w:tcPr>
          <w:p>
            <w:pPr/>
          </w:p>
        </w:tc>
      </w:tr>
      <w:tr>
        <w:trPr/>
        <w:tc>
          <w:tcPr>
            <w:tcW w:w="6150" w:type="pct"/>
          </w:tcPr>
          <w:p>
            <w:pPr/>
            <w:r>
              <w:rPr/>
              <w:t xml:space="preserve">Proyecto de Urbanización</w:t>
            </w:r>
          </w:p>
        </w:tc>
        <w:tc>
          <w:tcPr>
            <w:tcW w:w="198950" w:type="pct"/>
          </w:tcPr>
          <w:p>
            <w:pPr/>
            <w:r>
              <w:rPr/>
              <w:t xml:space="preserve">Aprobación definitiva del Proyecto de Urbanización AOE-2 Camino de la Dehesa</w:t>
            </w:r>
          </w:p>
        </w:tc>
        <w:tc>
          <w:tcPr>
            <w:tcW w:w="188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2026-06-16T21:29:02+00:00</dcterms:created>
  <dcterms:modified xsi:type="dcterms:W3CDTF">2026-06-16T21:29:02+00:00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