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4100" w:type="dxa"/>
        <w:gridCol w:w="307700" w:type="dxa"/>
        <w:gridCol w:w="458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34100" w:type="pct"/>
          </w:tcPr>
          <w:p>
            <w:pPr/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3077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582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4º Trimestre 2022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de Morosidad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2017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relativo a la lucha contra la morosidad</w:t>
            </w:r>
          </w:p>
        </w:tc>
        <w:tc>
          <w:tcPr>
            <w:tcW w:w="458200" w:type="pct"/>
          </w:tcPr>
          <w:p>
            <w:pPr/>
          </w:p>
        </w:tc>
      </w:tr>
      <w:tr>
        <w:trPr/>
        <w:tc>
          <w:tcPr>
            <w:tcW w:w="234100" w:type="pct"/>
          </w:tcPr>
          <w:p>
            <w:pPr/>
            <w:r>
              <w:rPr/>
              <w:t xml:space="preserve">1er Trimestre 2017</w:t>
            </w:r>
          </w:p>
        </w:tc>
        <w:tc>
          <w:tcPr>
            <w:tcW w:w="307700" w:type="pct"/>
          </w:tcPr>
          <w:p>
            <w:pPr/>
            <w:r>
              <w:rPr/>
              <w:t xml:space="preserve">Informe de Morosidad</w:t>
            </w:r>
          </w:p>
        </w:tc>
        <w:tc>
          <w:tcPr>
            <w:tcW w:w="458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2026-09-15T11:12:33+00:00</dcterms:created>
  <dcterms:modified xsi:type="dcterms:W3CDTF">2026-09-15T11:12:33+00:00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